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EB213E4" w:rsidP="4946DA43" w:rsidRDefault="3EB213E4" w14:paraId="19FC1A83" w14:textId="4CFA93CB">
      <w:pPr>
        <w:pStyle w:val="Normal"/>
        <w:spacing w:after="160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</w:pPr>
      <w:r w:rsidRPr="4946DA43" w:rsidR="4BEAB7C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1)</w:t>
      </w:r>
      <w:r w:rsidRPr="4946DA43" w:rsidR="5B482C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LinkedIn 2024: Estudio muestra que empresas están perdiendo presencia (y continuidad) </w:t>
      </w:r>
    </w:p>
    <w:p w:rsidR="3EB213E4" w:rsidP="4946DA43" w:rsidRDefault="3EB213E4" w14:paraId="42FC3B2F" w14:textId="5E957752">
      <w:pPr>
        <w:pStyle w:val="Normal"/>
        <w:spacing w:after="160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</w:pPr>
      <w:r w:rsidRPr="4946DA43" w:rsidR="6061C7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2) </w:t>
      </w:r>
      <w:r w:rsidRPr="4946DA43" w:rsidR="73E3E8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¿Por qué las empresas y </w:t>
      </w:r>
      <w:r w:rsidRPr="4946DA43" w:rsidR="73E3E8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CEO’s</w:t>
      </w:r>
      <w:r w:rsidRPr="4946DA43" w:rsidR="73E3E8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tiene que estar más que nunca en</w:t>
      </w:r>
      <w:r w:rsidRPr="4946DA43" w:rsidR="6E7B47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4946DA43" w:rsidR="73E3E8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LinkedIn</w:t>
      </w:r>
      <w:r w:rsidRPr="4946DA43" w:rsidR="2EEAAC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e</w:t>
      </w:r>
      <w:r w:rsidRPr="4946DA43" w:rsidR="442C28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ste</w:t>
      </w:r>
      <w:r w:rsidRPr="4946DA43" w:rsidR="2EEAAC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2024</w:t>
      </w:r>
      <w:r w:rsidRPr="4946DA43" w:rsidR="73E3E8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?</w:t>
      </w:r>
    </w:p>
    <w:p w:rsidR="3EB213E4" w:rsidP="61452D4D" w:rsidRDefault="3EB213E4" w14:paraId="580D8311" w14:textId="0137B30B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1452D4D" w:rsidR="71F1C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Ciudad de México</w:t>
      </w:r>
      <w:r w:rsidRPr="61452D4D" w:rsidR="283E5E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61452D4D" w:rsidR="27F175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18 </w:t>
      </w:r>
      <w:r w:rsidRPr="61452D4D" w:rsidR="283E5E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 julio de 2024. – </w:t>
      </w:r>
      <w:r w:rsidRPr="61452D4D" w:rsidR="283E5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LinkedIn es la red social de negocios y empresarial más relevante </w:t>
      </w:r>
      <w:r w:rsidRPr="61452D4D" w:rsidR="79BD12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para lograr</w:t>
      </w:r>
      <w:r w:rsidRPr="61452D4D" w:rsidR="7B5B1F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distintos</w:t>
      </w:r>
      <w:r w:rsidRPr="61452D4D" w:rsidR="79BD12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objetivos</w:t>
      </w:r>
      <w:r w:rsidRPr="61452D4D" w:rsidR="743642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desde conseguir empleo, generar una sólida base </w:t>
      </w:r>
      <w:r w:rsidRPr="61452D4D" w:rsidR="0055F9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 contactos, atraer talento, compartir conferencias, </w:t>
      </w:r>
      <w:r w:rsidRPr="61452D4D" w:rsidR="3EE27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así como posicionar a líderes de las empresas, entre otras actividades digitales. </w:t>
      </w:r>
    </w:p>
    <w:p w:rsidR="3EB213E4" w:rsidP="2905F309" w:rsidRDefault="3EB213E4" w14:paraId="44B703CF" w14:textId="393F7ADA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905F309" w:rsidR="027B13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Este año, la aplicación </w:t>
      </w:r>
      <w:r w:rsidRPr="2905F309" w:rsidR="222258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supera los 1</w:t>
      </w:r>
      <w:r w:rsidRPr="2905F309" w:rsidR="5B3DBF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  <w:r w:rsidRPr="2905F309" w:rsidR="222258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000 millones de usuarios a nivel mundial, mientras que en América Latina </w:t>
      </w:r>
      <w:r w:rsidRPr="2905F309" w:rsidR="432C1B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existen 95 millones de perfiles, sin embargo, solo el 1.25% generó contenido en los últimos 30 días. </w:t>
      </w:r>
    </w:p>
    <w:p w:rsidR="3EB213E4" w:rsidP="4946DA43" w:rsidRDefault="3EB213E4" w14:paraId="3402FC04" w14:textId="6B2EE878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946DA43" w:rsidR="432C1B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Según </w:t>
      </w:r>
      <w:hyperlink w:anchor="statisticContainer" r:id="R9bde679712614640">
        <w:r w:rsidRPr="4946DA43" w:rsidR="432C1BB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Statista</w:t>
        </w:r>
      </w:hyperlink>
      <w:r w:rsidRPr="4946DA43" w:rsidR="432C1B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Brasil es el país de la región con el mayor número de usuarios de LinkedIn, superando a los 70 millones, el segundo lugar es ocupado por México con más de 22 millones de usuarios, seguido de </w:t>
      </w:r>
      <w:r w:rsidRPr="4946DA43" w:rsidR="2D0ED6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Colombia (14.6 millones), Argentina (13.9 millones), Perú (9.7 millones), Chile (8.5 millones), </w:t>
      </w:r>
      <w:r w:rsidRPr="4946DA43" w:rsidR="3D2A41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Venezuela (5.2 millones), Ecuador (4.7 millones), República Dominicana (1.9 millones), Costa Rica (1.7 millones) y Bolivia (1.6 millones). </w:t>
      </w:r>
    </w:p>
    <w:p w:rsidR="3EB213E4" w:rsidP="61452D4D" w:rsidRDefault="3EB213E4" w14:paraId="098DE7E4" w14:textId="12EC6F9A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commentRangeStart w:id="348037027"/>
      <w:commentRangeStart w:id="1305275739"/>
      <w:r w:rsidRPr="61452D4D" w:rsidR="398F5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Steffy</w:t>
      </w:r>
      <w:r w:rsidRPr="61452D4D" w:rsidR="398F5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61452D4D" w:rsidR="398F5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Hochstein</w:t>
      </w:r>
      <w:commentRangeEnd w:id="348037027"/>
      <w:r>
        <w:rPr>
          <w:rStyle w:val="CommentReference"/>
        </w:rPr>
        <w:commentReference w:id="348037027"/>
      </w:r>
      <w:commentRangeEnd w:id="1305275739"/>
      <w:r>
        <w:rPr>
          <w:rStyle w:val="CommentReference"/>
        </w:rPr>
        <w:commentReference w:id="1305275739"/>
      </w:r>
      <w:r w:rsidRPr="61452D4D" w:rsidR="119E1F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61452D4D" w:rsidR="45F65B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Digital </w:t>
      </w:r>
      <w:bookmarkStart w:name="_Int_Ko7wuBCY" w:id="2141028496"/>
      <w:r w:rsidRPr="61452D4D" w:rsidR="45F65B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Director</w:t>
      </w:r>
      <w:bookmarkEnd w:id="2141028496"/>
      <w:r w:rsidRPr="61452D4D" w:rsidR="45F65B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 </w:t>
      </w:r>
      <w:r w:rsidRPr="61452D4D" w:rsidR="119E1F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another</w:t>
      </w:r>
      <w:r w:rsidRPr="61452D4D" w:rsidR="119E1F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</w:t>
      </w:r>
      <w:r w:rsidRPr="61452D4D" w:rsidR="119E1F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agencia de comunicación estratégica con la mayor oferta en América Latina, señala que actualmente LinkedIn está viviendo una de sus mejores etapas para </w:t>
      </w:r>
      <w:r w:rsidRPr="61452D4D" w:rsidR="34ADC9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aprovechar su algoritmo con el objetivo de </w:t>
      </w:r>
      <w:r w:rsidRPr="61452D4D" w:rsidR="119E1F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presentar</w:t>
      </w:r>
      <w:r w:rsidRPr="61452D4D" w:rsidR="163EF3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estrategias de</w:t>
      </w:r>
      <w:r w:rsidRPr="61452D4D" w:rsidR="119E1F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creación de contenidos</w:t>
      </w:r>
      <w:r w:rsidRPr="61452D4D" w:rsidR="41E56F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para posicionar a empresas y líderes</w:t>
      </w:r>
      <w:r w:rsidRPr="61452D4D" w:rsidR="42B4FE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como </w:t>
      </w:r>
      <w:r w:rsidRPr="61452D4D" w:rsidR="42B4FE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nunca</w:t>
      </w:r>
      <w:r w:rsidRPr="61452D4D" w:rsidR="42B4FE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3EB213E4" w:rsidP="7EC2C693" w:rsidRDefault="3EB213E4" w14:paraId="41470633" w14:textId="3A166F69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EC2C693" w:rsidR="42B4FE8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“Frente a redes sociales tan saturadas </w:t>
      </w:r>
      <w:r w:rsidRPr="7EC2C693" w:rsidR="4E3C7E6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como Facebook, o hasta TikTok, actualmente LinkedIn vive una etapa para posicionar a las marcas, empresas y directivos con un gran potencial de impacto e inter</w:t>
      </w:r>
      <w:r w:rsidRPr="7EC2C693" w:rsidR="4EE1DD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acciones en sus perfiles”</w:t>
      </w:r>
      <w:r w:rsidRPr="7EC2C693" w:rsidR="4EE1DD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comentó</w:t>
      </w:r>
      <w:r w:rsidRPr="7EC2C693" w:rsidR="417FD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7EC2C693" w:rsidR="26A83A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Hochstein</w:t>
      </w:r>
      <w:r w:rsidRPr="7EC2C693" w:rsidR="4EE1DD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</w:t>
      </w:r>
    </w:p>
    <w:p w:rsidR="3EB213E4" w:rsidP="4946DA43" w:rsidRDefault="3EB213E4" w14:paraId="40013586" w14:textId="149B5F93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946DA43" w:rsidR="4EE1DD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 acuerdo con un análisis de </w:t>
      </w:r>
      <w:hyperlink r:id="Rbf3e944f98c54aa8">
        <w:r w:rsidRPr="4946DA43" w:rsidR="4EE1DD6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 xml:space="preserve">Social </w:t>
        </w:r>
        <w:r w:rsidRPr="4946DA43" w:rsidR="4EE1DD6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Insider</w:t>
        </w:r>
        <w:r w:rsidRPr="4946DA43" w:rsidR="4EE1DD6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,</w:t>
        </w:r>
      </w:hyperlink>
      <w:r w:rsidRPr="4946DA43" w:rsidR="4EE1DD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la red inició el año con un aumento del 44% de participación, </w:t>
      </w:r>
      <w:r w:rsidRPr="4946DA43" w:rsidR="3FAEB6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además, </w:t>
      </w:r>
      <w:r w:rsidRPr="4946DA43" w:rsidR="6245A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las publicaciones en perfiles personales reciben hasta un 561% más de interacción que las publicaciones en páginas de empresas. </w:t>
      </w:r>
    </w:p>
    <w:p w:rsidR="3EB213E4" w:rsidP="7EC2C693" w:rsidRDefault="3EB213E4" w14:paraId="2B8D77DC" w14:textId="6BA131A9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46B8937" w:rsidR="6245A8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“Por un lado tenemos a una población digital gigante, que </w:t>
      </w:r>
      <w:r w:rsidRPr="446B8937" w:rsidR="0BD8952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se dedica a observar y conocer los contenidos de las marcas o empresas, y por otro lado tenemos un aumento de participación e interacciones. </w:t>
      </w:r>
      <w:r w:rsidRPr="446B8937" w:rsidR="6D711AE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Esto significa que hay poca oferta y mucha demanda, </w:t>
      </w:r>
      <w:r w:rsidRPr="446B8937" w:rsidR="0BFC9E3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donde la oferta son los contenidos publicados”</w:t>
      </w:r>
      <w:r w:rsidRPr="446B8937" w:rsidR="0BFC9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dijo </w:t>
      </w:r>
      <w:r w:rsidRPr="446B8937" w:rsidR="271D4B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Steffy</w:t>
      </w:r>
      <w:r w:rsidRPr="446B8937" w:rsidR="271D4B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Hochstein</w:t>
      </w:r>
      <w:r w:rsidRPr="446B8937" w:rsidR="0BFC9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698B6F9A" w:rsidP="446B8937" w:rsidRDefault="698B6F9A" w14:paraId="58882857" w14:textId="44BD52F9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A905189" w:rsidR="798C762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Según un estudio, los videos son el tipo de contenido que más se comparte en LinkedIn. </w:t>
      </w:r>
      <w:r w:rsidRPr="2A905189" w:rsidR="2BFE84A4">
        <w:rPr>
          <w:rFonts w:ascii="Arial" w:hAnsi="Arial" w:eastAsia="Arial" w:cs="Arial"/>
          <w:noProof w:val="0"/>
          <w:sz w:val="24"/>
          <w:szCs w:val="24"/>
          <w:lang w:val="es-ES"/>
        </w:rPr>
        <w:t>Además, este formato es el más atractivo en interacción</w:t>
      </w:r>
      <w:r w:rsidRPr="2A905189" w:rsidR="7848027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A905189" w:rsidR="7848027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(como comentarios o reacciones), </w:t>
      </w:r>
      <w:r w:rsidRPr="2A905189" w:rsidR="396D9D3E">
        <w:rPr>
          <w:rFonts w:ascii="Arial" w:hAnsi="Arial" w:eastAsia="Arial" w:cs="Arial"/>
          <w:noProof w:val="0"/>
          <w:sz w:val="24"/>
          <w:szCs w:val="24"/>
          <w:lang w:val="es-ES"/>
        </w:rPr>
        <w:t>y es un</w:t>
      </w:r>
      <w:r w:rsidRPr="2A905189" w:rsidR="7848027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hecho que s</w:t>
      </w:r>
      <w:r w:rsidRPr="2A905189" w:rsidR="16E32C9F">
        <w:rPr>
          <w:rFonts w:ascii="Arial" w:hAnsi="Arial" w:eastAsia="Arial" w:cs="Arial"/>
          <w:noProof w:val="0"/>
          <w:sz w:val="24"/>
          <w:szCs w:val="24"/>
          <w:lang w:val="es-ES"/>
        </w:rPr>
        <w:t>u</w:t>
      </w:r>
      <w:r w:rsidRPr="2A905189" w:rsidR="7848027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distribu</w:t>
      </w:r>
      <w:r w:rsidRPr="2A905189" w:rsidR="1600DF80">
        <w:rPr>
          <w:rFonts w:ascii="Arial" w:hAnsi="Arial" w:eastAsia="Arial" w:cs="Arial"/>
          <w:noProof w:val="0"/>
          <w:sz w:val="24"/>
          <w:szCs w:val="24"/>
          <w:lang w:val="es-ES"/>
        </w:rPr>
        <w:t>ción</w:t>
      </w:r>
      <w:r w:rsidRPr="2A905189" w:rsidR="7848027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aumenta significativamente las impresiones, el número de veces que se ve el contenido.</w:t>
      </w:r>
      <w:r w:rsidRPr="2A905189" w:rsidR="798C762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Esto, a su vez, incrementa el reconocimiento de la marca</w:t>
      </w:r>
      <w:commentRangeStart w:id="1038012635"/>
      <w:r w:rsidRPr="2A905189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  <w:commentRangeEnd w:id="1038012635"/>
      <w:r>
        <w:rPr>
          <w:rStyle w:val="CommentReference"/>
        </w:rPr>
        <w:commentReference w:id="1038012635"/>
      </w:r>
    </w:p>
    <w:p w:rsidR="6598EA32" w:rsidP="4946DA43" w:rsidRDefault="6598EA32" w14:paraId="31C5506C" w14:textId="261C8458">
      <w:pPr>
        <w:spacing w:before="0" w:beforeAutospacing="off" w:after="16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7EC2C69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Para las marcas, esto se traduce en una oportunidad clara</w:t>
      </w:r>
      <w:r w:rsidRPr="7EC2C693" w:rsidR="5484FB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subraya </w:t>
      </w:r>
      <w:r w:rsidRPr="7EC2C693" w:rsidR="26BAA711">
        <w:rPr>
          <w:rFonts w:ascii="Arial" w:hAnsi="Arial" w:eastAsia="Arial" w:cs="Arial"/>
          <w:noProof w:val="0"/>
          <w:sz w:val="24"/>
          <w:szCs w:val="24"/>
          <w:lang w:val="es-ES"/>
        </w:rPr>
        <w:t>Hochstein</w:t>
      </w:r>
      <w:r w:rsidRPr="7EC2C693" w:rsidR="5484FB32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  <w:r w:rsidRPr="7EC2C69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7EC2C693" w:rsidR="41F42B81">
        <w:rPr>
          <w:rFonts w:ascii="Arial" w:hAnsi="Arial" w:eastAsia="Arial" w:cs="Arial"/>
          <w:noProof w:val="0"/>
          <w:sz w:val="24"/>
          <w:szCs w:val="24"/>
          <w:lang w:val="es-ES"/>
        </w:rPr>
        <w:t>I</w:t>
      </w:r>
      <w:r w:rsidRPr="7EC2C69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nvertir en marketing de video puede aumentar significativamente la visibilidad y el alcance de sus mensajes. </w:t>
      </w:r>
      <w:r w:rsidRPr="7EC2C693" w:rsidR="615BD3B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</w:t>
      </w:r>
      <w:r w:rsidRPr="7EC2C693" w:rsidR="6598EA3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Si uno de los objetivos de las redes sociales de una empresa es crear contenido más compartible, el video marketing debe ser una prioridad</w:t>
      </w:r>
      <w:r w:rsidRPr="7EC2C693" w:rsidR="4D27C49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”</w:t>
      </w:r>
      <w:r w:rsidRPr="7EC2C693" w:rsidR="4D27C49D">
        <w:rPr>
          <w:rFonts w:ascii="Arial" w:hAnsi="Arial" w:eastAsia="Arial" w:cs="Arial"/>
          <w:noProof w:val="0"/>
          <w:sz w:val="24"/>
          <w:szCs w:val="24"/>
          <w:lang w:val="es-ES"/>
        </w:rPr>
        <w:t>, dijo.</w:t>
      </w:r>
    </w:p>
    <w:p w:rsidR="6598EA32" w:rsidP="4946DA43" w:rsidRDefault="6598EA32" w14:paraId="66309ADC" w14:textId="440385AD">
      <w:pPr>
        <w:spacing w:before="0" w:beforeAutospacing="off" w:after="16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46B8937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</w:t>
      </w:r>
      <w:r w:rsidRPr="446B8937" w:rsidR="7F05A89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lo </w:t>
      </w:r>
      <w:r w:rsidRPr="446B8937" w:rsidR="7F05A895">
        <w:rPr>
          <w:rFonts w:ascii="Arial" w:hAnsi="Arial" w:eastAsia="Arial" w:cs="Arial"/>
          <w:noProof w:val="0"/>
          <w:sz w:val="24"/>
          <w:szCs w:val="24"/>
          <w:lang w:val="es-ES"/>
        </w:rPr>
        <w:t>qu</w:t>
      </w:r>
      <w:r w:rsidRPr="446B8937" w:rsidR="7F05A895">
        <w:rPr>
          <w:rFonts w:ascii="Arial" w:hAnsi="Arial" w:eastAsia="Arial" w:cs="Arial"/>
          <w:noProof w:val="0"/>
          <w:sz w:val="24"/>
          <w:szCs w:val="24"/>
          <w:lang w:val="es-ES"/>
        </w:rPr>
        <w:t>e va del año,</w:t>
      </w:r>
      <w:r w:rsidRPr="446B8937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las marcas han </w:t>
      </w:r>
      <w:r w:rsidRPr="446B8937" w:rsidR="03C20A4F">
        <w:rPr>
          <w:rFonts w:ascii="Arial" w:hAnsi="Arial" w:eastAsia="Arial" w:cs="Arial"/>
          <w:noProof w:val="0"/>
          <w:sz w:val="24"/>
          <w:szCs w:val="24"/>
          <w:lang w:val="es-ES"/>
        </w:rPr>
        <w:t>incrementado</w:t>
      </w:r>
      <w:r w:rsidRPr="446B8937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su frecuencia de publicación en LinkedIn en un 10%, alcanzan</w:t>
      </w:r>
      <w:r w:rsidRPr="446B8937" w:rsidR="4B046730">
        <w:rPr>
          <w:rFonts w:ascii="Arial" w:hAnsi="Arial" w:eastAsia="Arial" w:cs="Arial"/>
          <w:noProof w:val="0"/>
          <w:sz w:val="24"/>
          <w:szCs w:val="24"/>
          <w:lang w:val="es-ES"/>
        </w:rPr>
        <w:t>d</w:t>
      </w:r>
      <w:r w:rsidRPr="446B8937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o un promedio de 18 publicaciones por mes. Est</w:t>
      </w:r>
      <w:r w:rsidRPr="446B8937" w:rsidR="56EB0FC1">
        <w:rPr>
          <w:rFonts w:ascii="Arial" w:hAnsi="Arial" w:eastAsia="Arial" w:cs="Arial"/>
          <w:noProof w:val="0"/>
          <w:sz w:val="24"/>
          <w:szCs w:val="24"/>
          <w:lang w:val="es-ES"/>
        </w:rPr>
        <w:t>a alza</w:t>
      </w:r>
      <w:r w:rsidRPr="446B8937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la frecuencia de publicaciones está </w:t>
      </w:r>
      <w:r w:rsidRPr="446B8937" w:rsidR="699EEF45">
        <w:rPr>
          <w:rFonts w:ascii="Arial" w:hAnsi="Arial" w:eastAsia="Arial" w:cs="Arial"/>
          <w:noProof w:val="0"/>
          <w:sz w:val="24"/>
          <w:szCs w:val="24"/>
          <w:lang w:val="es-ES"/>
        </w:rPr>
        <w:t>ligada al</w:t>
      </w:r>
      <w:r w:rsidRPr="446B8937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aumento </w:t>
      </w:r>
      <w:r w:rsidRPr="446B8937" w:rsidR="7038D11D">
        <w:rPr>
          <w:rFonts w:ascii="Arial" w:hAnsi="Arial" w:eastAsia="Arial" w:cs="Arial"/>
          <w:noProof w:val="0"/>
          <w:sz w:val="24"/>
          <w:szCs w:val="24"/>
          <w:lang w:val="es-ES"/>
        </w:rPr>
        <w:t>d</w:t>
      </w:r>
      <w:r w:rsidRPr="446B8937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el compromiso y las impresiones de las publicaciones</w:t>
      </w:r>
      <w:r w:rsidRPr="446B8937" w:rsidR="275D9B89">
        <w:rPr>
          <w:rFonts w:ascii="Arial" w:hAnsi="Arial" w:eastAsia="Arial" w:cs="Arial"/>
          <w:noProof w:val="0"/>
          <w:sz w:val="24"/>
          <w:szCs w:val="24"/>
          <w:lang w:val="es-ES"/>
        </w:rPr>
        <w:t>, opina la</w:t>
      </w:r>
      <w:r w:rsidRPr="446B8937" w:rsidR="275D9B8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446B8937" w:rsidR="275D9B89">
        <w:rPr>
          <w:rFonts w:ascii="Arial" w:hAnsi="Arial" w:eastAsia="Arial" w:cs="Arial"/>
          <w:noProof w:val="0"/>
          <w:sz w:val="24"/>
          <w:szCs w:val="24"/>
          <w:lang w:val="es-ES"/>
        </w:rPr>
        <w:t>experta.</w:t>
      </w:r>
    </w:p>
    <w:p w:rsidR="4853FA18" w:rsidP="4946DA43" w:rsidRDefault="4853FA18" w14:paraId="7F48B76E" w14:textId="7EFA84E9">
      <w:pPr>
        <w:spacing w:before="0" w:beforeAutospacing="off" w:after="16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946DA43" w:rsidR="4853FA18">
        <w:rPr>
          <w:rFonts w:ascii="Arial" w:hAnsi="Arial" w:eastAsia="Arial" w:cs="Arial"/>
          <w:noProof w:val="0"/>
          <w:sz w:val="24"/>
          <w:szCs w:val="24"/>
          <w:lang w:val="es-ES"/>
        </w:rPr>
        <w:t>Además</w:t>
      </w:r>
      <w:r w:rsidRPr="4946DA4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la tasa promedio de impresiones en LinkedIn ha alcanzado el 9.50%, con los </w:t>
      </w:r>
      <w:r w:rsidRPr="4946DA43" w:rsidR="6598EA3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polls</w:t>
      </w:r>
      <w:r w:rsidRPr="4946DA43" w:rsidR="6598EA3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4946DA4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liderando en términos de número de impresiones debido a su naturaleza altamente interactiva, seguidos de las publicaciones con múltiples imágenes.</w:t>
      </w:r>
    </w:p>
    <w:p w:rsidR="6598EA32" w:rsidP="4946DA43" w:rsidRDefault="6598EA32" w14:paraId="62FFD1E0" w14:textId="333E2360">
      <w:pPr>
        <w:spacing w:before="0" w:beforeAutospacing="off" w:after="16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946DA4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Las publicaciones con múltiples imágenes y </w:t>
      </w:r>
      <w:r w:rsidRPr="4946DA43" w:rsidR="6598EA3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captions</w:t>
      </w:r>
      <w:r w:rsidRPr="4946DA4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cortos (menos de 19 palabras) han demostrado tener la tasa de </w:t>
      </w:r>
      <w:r w:rsidRPr="4946DA43" w:rsidR="6598EA3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engagement</w:t>
      </w:r>
      <w:r w:rsidRPr="4946DA43" w:rsidR="6598EA3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4946DA4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más alta en LinkedIn. Este tipo de contenido, al ser visualmente atractivo y fácil de consumir, capta mejor la atención de la audiencia y genera mayor interacción</w:t>
      </w:r>
      <w:r w:rsidRPr="4946DA43" w:rsidR="6BCE3A89">
        <w:rPr>
          <w:rFonts w:ascii="Arial" w:hAnsi="Arial" w:eastAsia="Arial" w:cs="Arial"/>
          <w:noProof w:val="0"/>
          <w:sz w:val="24"/>
          <w:szCs w:val="24"/>
          <w:lang w:val="es-ES"/>
        </w:rPr>
        <w:t>, según el estudio.</w:t>
      </w:r>
    </w:p>
    <w:p w:rsidR="6598EA32" w:rsidP="4946DA43" w:rsidRDefault="6598EA32" w14:paraId="5BE3F621" w14:textId="3667DE4D">
      <w:pPr>
        <w:pStyle w:val="Normal"/>
        <w:spacing w:after="16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Dado el creciente potencial de LinkedIn, </w:t>
      </w:r>
      <w:r w:rsidRPr="1BF066FC" w:rsidR="58C2898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la Digital </w:t>
      </w:r>
      <w:r w:rsidRPr="1BF066FC" w:rsidR="58C28984">
        <w:rPr>
          <w:rFonts w:ascii="Arial" w:hAnsi="Arial" w:eastAsia="Arial" w:cs="Arial"/>
          <w:noProof w:val="0"/>
          <w:sz w:val="24"/>
          <w:szCs w:val="24"/>
          <w:lang w:val="es-ES"/>
        </w:rPr>
        <w:t>Director</w:t>
      </w:r>
      <w:r w:rsidRPr="1BF066FC" w:rsidR="1672063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BF066FC" w:rsidR="46612AB3">
        <w:rPr>
          <w:rFonts w:ascii="Arial" w:hAnsi="Arial" w:eastAsia="Arial" w:cs="Arial"/>
          <w:noProof w:val="0"/>
          <w:sz w:val="24"/>
          <w:szCs w:val="24"/>
          <w:lang w:val="es-ES"/>
        </w:rPr>
        <w:t>en</w:t>
      </w:r>
      <w:r w:rsidRPr="1BF066FC" w:rsidR="1672063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BF066FC" w:rsidR="1672063E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1BF066FC" w:rsidR="1672063E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BF066FC" w:rsidR="1672063E">
        <w:rPr>
          <w:rFonts w:ascii="Arial" w:hAnsi="Arial" w:eastAsia="Arial" w:cs="Arial"/>
          <w:noProof w:val="0"/>
          <w:sz w:val="24"/>
          <w:szCs w:val="24"/>
          <w:lang w:val="es-ES"/>
        </w:rPr>
        <w:t>subraya la necesidad de</w:t>
      </w: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las empresas y marcas aprovechen al máximo esta plataforma</w:t>
      </w:r>
      <w:r w:rsidRPr="1BF066FC" w:rsidR="7E6F46DF">
        <w:rPr>
          <w:rFonts w:ascii="Arial" w:hAnsi="Arial" w:eastAsia="Arial" w:cs="Arial"/>
          <w:noProof w:val="0"/>
          <w:sz w:val="24"/>
          <w:szCs w:val="24"/>
          <w:lang w:val="es-ES"/>
        </w:rPr>
        <w:t>, en especial cuando pueden aliarse a agencias con expertos en estos temas que</w:t>
      </w: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BF066FC" w:rsidR="59954323">
        <w:rPr>
          <w:rFonts w:ascii="Arial" w:hAnsi="Arial" w:eastAsia="Arial" w:cs="Arial"/>
          <w:noProof w:val="0"/>
          <w:sz w:val="24"/>
          <w:szCs w:val="24"/>
          <w:lang w:val="es-ES"/>
        </w:rPr>
        <w:t>i</w:t>
      </w: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mplement</w:t>
      </w:r>
      <w:r w:rsidRPr="1BF066FC" w:rsidR="38D197C5">
        <w:rPr>
          <w:rFonts w:ascii="Arial" w:hAnsi="Arial" w:eastAsia="Arial" w:cs="Arial"/>
          <w:noProof w:val="0"/>
          <w:sz w:val="24"/>
          <w:szCs w:val="24"/>
          <w:lang w:val="es-ES"/>
        </w:rPr>
        <w:t>en</w:t>
      </w: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estrategias de marketing </w:t>
      </w:r>
      <w:r w:rsidRPr="1BF066FC" w:rsidR="1F102E13">
        <w:rPr>
          <w:rFonts w:ascii="Arial" w:hAnsi="Arial" w:eastAsia="Arial" w:cs="Arial"/>
          <w:noProof w:val="0"/>
          <w:sz w:val="24"/>
          <w:szCs w:val="24"/>
          <w:lang w:val="es-ES"/>
        </w:rPr>
        <w:t>que</w:t>
      </w: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requier</w:t>
      </w:r>
      <w:r w:rsidRPr="1BF066FC" w:rsidR="498B2D4B">
        <w:rPr>
          <w:rFonts w:ascii="Arial" w:hAnsi="Arial" w:eastAsia="Arial" w:cs="Arial"/>
          <w:noProof w:val="0"/>
          <w:sz w:val="24"/>
          <w:szCs w:val="24"/>
          <w:lang w:val="es-ES"/>
        </w:rPr>
        <w:t>an</w:t>
      </w: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 un enfoque especializado para maximizar el impacto.</w:t>
      </w:r>
    </w:p>
    <w:p w:rsidR="2F3CDF2F" w:rsidP="4946DA43" w:rsidRDefault="2F3CDF2F" w14:paraId="740852D7" w14:textId="290090FD">
      <w:pPr>
        <w:pStyle w:val="Normal"/>
        <w:spacing w:after="160" w:line="259" w:lineRule="auto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4946DA43" w:rsidR="2F3CDF2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###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F" w:author="Agustina Figueras" w:date="2024-07-01T09:16:22" w:id="348037027">
    <w:p w:rsidR="2905F309" w:rsidRDefault="2905F309" w14:paraId="04F7D66E" w14:textId="3BB34FE8">
      <w:pPr>
        <w:pStyle w:val="CommentText"/>
      </w:pPr>
      <w:r w:rsidR="2905F309">
        <w:rPr/>
        <w:t>Jime o Steffy</w:t>
      </w:r>
      <w:r>
        <w:rPr>
          <w:rStyle w:val="CommentReference"/>
        </w:rPr>
        <w:annotationRef/>
      </w:r>
    </w:p>
  </w:comment>
  <w:comment w:initials="GN" w:author="Gustavo Pineda Negrete" w:date="2024-07-01T11:50:16" w:id="1305275739">
    <w:p w:rsidR="7EC2C693" w:rsidRDefault="7EC2C693" w14:paraId="161D90B4" w14:textId="4BC3D3C0">
      <w:pPr>
        <w:pStyle w:val="CommentText"/>
      </w:pPr>
      <w:r w:rsidR="7EC2C693">
        <w:rPr/>
        <w:t>Agregué a Steffy.</w:t>
      </w:r>
      <w:r>
        <w:rPr>
          <w:rStyle w:val="CommentReference"/>
        </w:rPr>
        <w:annotationRef/>
      </w:r>
    </w:p>
  </w:comment>
  <w:comment xmlns:w="http://schemas.openxmlformats.org/wordprocessingml/2006/main" w:initials="SM" w:author="Steffy Hochstein Morales" w:date="2024-07-02T09:40:38" w:id="1038012635">
    <w:p xmlns:w14="http://schemas.microsoft.com/office/word/2010/wordml" xmlns:w="http://schemas.openxmlformats.org/wordprocessingml/2006/main" w:rsidR="5A16935D" w:rsidRDefault="75645DA3" w14:paraId="40FEF009" w14:textId="460B5BD3">
      <w:pPr>
        <w:pStyle w:val="CommentText"/>
      </w:pPr>
      <w:r>
        <w:rPr>
          <w:rStyle w:val="CommentReference"/>
        </w:rPr>
        <w:annotationRef/>
      </w:r>
      <w:r w:rsidRPr="5AD197C7" w:rsidR="01F608C5">
        <w:t>creo que este parrafo es un poco confuso, creo que si alguien no entiende bien cómo funcionan las métricas, pued no entenderse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4F7D66E"/>
  <w15:commentEx w15:done="1" w15:paraId="161D90B4" w15:paraIdParent="04F7D66E"/>
  <w15:commentEx w15:done="1" w15:paraId="40FEF00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07B3D6" w16cex:dateUtc="2024-07-01T12:16:22.588Z"/>
  <w16cex:commentExtensible w16cex:durableId="0205F5C0" w16cex:dateUtc="2024-07-01T17:50:16.92Z"/>
  <w16cex:commentExtensible w16cex:durableId="7987738E" w16cex:dateUtc="2024-07-02T15:40:38.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4F7D66E" w16cid:durableId="3307B3D6"/>
  <w16cid:commentId w16cid:paraId="161D90B4" w16cid:durableId="0205F5C0"/>
  <w16cid:commentId w16cid:paraId="40FEF009" w16cid:durableId="798773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o7wuBCY" int2:invalidationBookmarkName="" int2:hashCode="EqRHtr2mYR8coP" int2:id="YDWnIHYq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>
  <w15:person w15:author="Agustina Figueras">
    <w15:presenceInfo w15:providerId="AD" w15:userId="S::agustina.figueras@another.co::2817d38a-3e44-4f02-add0-cc7175171287"/>
  </w15:person>
  <w15:person w15:author="Gustavo Pineda Negrete">
    <w15:presenceInfo w15:providerId="AD" w15:userId="S::gustavo.pineda@another.co::eb0c8da3-0121-4527-8e21-245c4bc69662"/>
  </w15:person>
  <w15:person w15:author="Steffy Hochstein Morales">
    <w15:presenceInfo w15:providerId="AD" w15:userId="S::steffy.hochstein@another.co::3ad22256-bdd5-410f-8c1f-fa4322e14cf4"/>
  </w15:person>
  <w15:person w15:author="Steffy Hochstein Morales">
    <w15:presenceInfo w15:providerId="AD" w15:userId="S::steffy.hochstein@another.co::3ad22256-bdd5-410f-8c1f-fa4322e14c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39C987"/>
    <w:rsid w:val="0055F9A0"/>
    <w:rsid w:val="00917301"/>
    <w:rsid w:val="01104E70"/>
    <w:rsid w:val="014F3918"/>
    <w:rsid w:val="024A966C"/>
    <w:rsid w:val="027B1303"/>
    <w:rsid w:val="0388A6E1"/>
    <w:rsid w:val="03C20A4F"/>
    <w:rsid w:val="06D069D8"/>
    <w:rsid w:val="0BD89525"/>
    <w:rsid w:val="0BFC9E3A"/>
    <w:rsid w:val="0C77A5CD"/>
    <w:rsid w:val="0D39C987"/>
    <w:rsid w:val="0D9750C6"/>
    <w:rsid w:val="0F97CC9D"/>
    <w:rsid w:val="0FC75685"/>
    <w:rsid w:val="119E1F13"/>
    <w:rsid w:val="147077FA"/>
    <w:rsid w:val="14BFE476"/>
    <w:rsid w:val="1600DF80"/>
    <w:rsid w:val="163EF333"/>
    <w:rsid w:val="1672063E"/>
    <w:rsid w:val="16E32C9F"/>
    <w:rsid w:val="192FF63C"/>
    <w:rsid w:val="1BF066FC"/>
    <w:rsid w:val="1CFE232F"/>
    <w:rsid w:val="1D803DC1"/>
    <w:rsid w:val="1E02A82F"/>
    <w:rsid w:val="1F102E13"/>
    <w:rsid w:val="1F5D9074"/>
    <w:rsid w:val="1F9773BD"/>
    <w:rsid w:val="222258DE"/>
    <w:rsid w:val="256A360D"/>
    <w:rsid w:val="258D9D8D"/>
    <w:rsid w:val="26A83A45"/>
    <w:rsid w:val="26BAA711"/>
    <w:rsid w:val="26DC29DF"/>
    <w:rsid w:val="271D4B9E"/>
    <w:rsid w:val="275D9B89"/>
    <w:rsid w:val="27F17561"/>
    <w:rsid w:val="283E5EEA"/>
    <w:rsid w:val="2905F309"/>
    <w:rsid w:val="29E22408"/>
    <w:rsid w:val="2A77DF36"/>
    <w:rsid w:val="2A905189"/>
    <w:rsid w:val="2B419E6C"/>
    <w:rsid w:val="2BEC113A"/>
    <w:rsid w:val="2BFE84A4"/>
    <w:rsid w:val="2D0ED618"/>
    <w:rsid w:val="2EEAACCB"/>
    <w:rsid w:val="2F0B4C50"/>
    <w:rsid w:val="2F2D1DEC"/>
    <w:rsid w:val="2F3CDF2F"/>
    <w:rsid w:val="301AE52C"/>
    <w:rsid w:val="308F2580"/>
    <w:rsid w:val="32926B41"/>
    <w:rsid w:val="330B0E45"/>
    <w:rsid w:val="330CAAC9"/>
    <w:rsid w:val="34ADC908"/>
    <w:rsid w:val="38D197C5"/>
    <w:rsid w:val="396D9D3E"/>
    <w:rsid w:val="398F56E2"/>
    <w:rsid w:val="3A8CB226"/>
    <w:rsid w:val="3D1A04E7"/>
    <w:rsid w:val="3D2A4150"/>
    <w:rsid w:val="3EB213E4"/>
    <w:rsid w:val="3EE27699"/>
    <w:rsid w:val="3FAEB677"/>
    <w:rsid w:val="417FD544"/>
    <w:rsid w:val="41E56F2B"/>
    <w:rsid w:val="41F42B81"/>
    <w:rsid w:val="42B4FE82"/>
    <w:rsid w:val="432C1BB4"/>
    <w:rsid w:val="435B6B66"/>
    <w:rsid w:val="442C280E"/>
    <w:rsid w:val="446B8937"/>
    <w:rsid w:val="44A0F4E0"/>
    <w:rsid w:val="45275534"/>
    <w:rsid w:val="4568447D"/>
    <w:rsid w:val="45F51CF5"/>
    <w:rsid w:val="45F65B00"/>
    <w:rsid w:val="46612AB3"/>
    <w:rsid w:val="47412153"/>
    <w:rsid w:val="4853FA18"/>
    <w:rsid w:val="48918B53"/>
    <w:rsid w:val="4946DA43"/>
    <w:rsid w:val="498B2D4B"/>
    <w:rsid w:val="49D46629"/>
    <w:rsid w:val="4AEC3338"/>
    <w:rsid w:val="4B046730"/>
    <w:rsid w:val="4BEAB7CD"/>
    <w:rsid w:val="4CD62D69"/>
    <w:rsid w:val="4D27C49D"/>
    <w:rsid w:val="4E3C7E6B"/>
    <w:rsid w:val="4E4B9461"/>
    <w:rsid w:val="4EE1DD63"/>
    <w:rsid w:val="50437328"/>
    <w:rsid w:val="513D5F02"/>
    <w:rsid w:val="51B8E4ED"/>
    <w:rsid w:val="51F210A3"/>
    <w:rsid w:val="5484FB32"/>
    <w:rsid w:val="54B39876"/>
    <w:rsid w:val="55537C2F"/>
    <w:rsid w:val="56215736"/>
    <w:rsid w:val="56EB0FC1"/>
    <w:rsid w:val="58C28984"/>
    <w:rsid w:val="59954323"/>
    <w:rsid w:val="5B1C4086"/>
    <w:rsid w:val="5B3DBF67"/>
    <w:rsid w:val="5B482C81"/>
    <w:rsid w:val="5C5396AE"/>
    <w:rsid w:val="5D59FC00"/>
    <w:rsid w:val="6061C7DB"/>
    <w:rsid w:val="61452D4D"/>
    <w:rsid w:val="615BD3BA"/>
    <w:rsid w:val="61C8C08B"/>
    <w:rsid w:val="6245A8A4"/>
    <w:rsid w:val="64D7F4AB"/>
    <w:rsid w:val="65980DA8"/>
    <w:rsid w:val="6598EA32"/>
    <w:rsid w:val="6675FC18"/>
    <w:rsid w:val="66B3A8E3"/>
    <w:rsid w:val="681AA669"/>
    <w:rsid w:val="6879F56E"/>
    <w:rsid w:val="68BC1A47"/>
    <w:rsid w:val="696B39EA"/>
    <w:rsid w:val="698B6F9A"/>
    <w:rsid w:val="699EEF45"/>
    <w:rsid w:val="69AF9F20"/>
    <w:rsid w:val="6A040BE1"/>
    <w:rsid w:val="6BCE3A89"/>
    <w:rsid w:val="6BE439BC"/>
    <w:rsid w:val="6CDEE3BF"/>
    <w:rsid w:val="6D711AEB"/>
    <w:rsid w:val="6E0825A3"/>
    <w:rsid w:val="6E7B478D"/>
    <w:rsid w:val="7038D11D"/>
    <w:rsid w:val="71F1C2AF"/>
    <w:rsid w:val="73E3E858"/>
    <w:rsid w:val="7436428C"/>
    <w:rsid w:val="78480277"/>
    <w:rsid w:val="798C7627"/>
    <w:rsid w:val="79910FA5"/>
    <w:rsid w:val="79BD1215"/>
    <w:rsid w:val="7B5B1F1B"/>
    <w:rsid w:val="7B5B9272"/>
    <w:rsid w:val="7CAEE209"/>
    <w:rsid w:val="7D5E8E97"/>
    <w:rsid w:val="7DC0D4AA"/>
    <w:rsid w:val="7E6F46DF"/>
    <w:rsid w:val="7E9B31C2"/>
    <w:rsid w:val="7EC2C693"/>
    <w:rsid w:val="7F05A895"/>
    <w:rsid w:val="7F71E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C987"/>
  <w15:chartTrackingRefBased/>
  <w15:docId w15:val="{7D1BC7ED-25AF-4336-97FC-4A8E785859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s.statista.com/estadisticas/1139024/numero-usuarios-linkedin-paises-america-latina/" TargetMode="External" Id="R9bde679712614640" /><Relationship Type="http://schemas.openxmlformats.org/officeDocument/2006/relationships/hyperlink" Target="https://www.socialinsider.io/blog/linkedin-benchmarks/" TargetMode="External" Id="Rbf3e944f98c54aa8" /><Relationship Type="http://schemas.openxmlformats.org/officeDocument/2006/relationships/comments" Target="comments.xml" Id="R9cf701eb23534657" /><Relationship Type="http://schemas.microsoft.com/office/2011/relationships/people" Target="people.xml" Id="Rc5d9cc038a654315" /><Relationship Type="http://schemas.microsoft.com/office/2011/relationships/commentsExtended" Target="commentsExtended.xml" Id="R2fc5bfd9379c4b10" /><Relationship Type="http://schemas.microsoft.com/office/2016/09/relationships/commentsIds" Target="commentsIds.xml" Id="R334462d7b32b4b90" /><Relationship Type="http://schemas.microsoft.com/office/2018/08/relationships/commentsExtensible" Target="commentsExtensible.xml" Id="Rc784d6d9e00c4ed9" /><Relationship Type="http://schemas.microsoft.com/office/2020/10/relationships/intelligence" Target="intelligence2.xml" Id="R093abe516135437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43df5b44790b25e335c8be1d9b6cbd7f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f3ca70a214fea60172bdaa4c7f966a55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66C32194-C133-4DEE-B55D-999424587A2D}"/>
</file>

<file path=customXml/itemProps2.xml><?xml version="1.0" encoding="utf-8"?>
<ds:datastoreItem xmlns:ds="http://schemas.openxmlformats.org/officeDocument/2006/customXml" ds:itemID="{818A9403-7BB5-447C-AAE0-DACCD96FD09A}"/>
</file>

<file path=customXml/itemProps3.xml><?xml version="1.0" encoding="utf-8"?>
<ds:datastoreItem xmlns:ds="http://schemas.openxmlformats.org/officeDocument/2006/customXml" ds:itemID="{6185CC99-C049-45BD-89EC-8D7C07A057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2024-06-25T23:12:00.0000000Z</dcterms:created>
  <dcterms:modified xsi:type="dcterms:W3CDTF">2024-07-18T00:31:40.1976158Z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